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rPr>
          <w:rFonts w:ascii="Calibri" w:cs="Calibri" w:eastAsia="Calibri" w:hAnsi="Calibri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rPr>
          <w:rFonts w:ascii="Calibri" w:cs="Calibri" w:eastAsia="Calibri" w:hAnsi="Calibri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rPr>
          <w:rFonts w:ascii="Calibri" w:cs="Calibri" w:eastAsia="Calibri" w:hAnsi="Calibri"/>
          <w:sz w:val="56"/>
          <w:szCs w:val="56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56"/>
          <w:szCs w:val="56"/>
          <w:vertAlign w:val="baseline"/>
          <w:rtl w:val="0"/>
        </w:rPr>
        <w:t xml:space="preserve">MEASURING BLADDER PRESSURE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40"/>
          <w:szCs w:val="40"/>
          <w:vertAlign w:val="baseline"/>
          <w:rtl w:val="0"/>
        </w:rPr>
        <w:t xml:space="preserve">Training manual for nurses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© Child-Help International &amp; SHARE Knowledge Centre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1"/>
        <w:widowControl w:val="1"/>
        <w:numPr>
          <w:ilvl w:val="0"/>
          <w:numId w:val="5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Purpose of measuring bladder pressure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numPr>
          <w:ilvl w:val="0"/>
          <w:numId w:val="3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Evaluate the effect of the Oxybutynin treatment</w:t>
      </w:r>
    </w:p>
    <w:p w:rsidR="00000000" w:rsidDel="00000000" w:rsidP="00000000" w:rsidRDefault="00000000" w:rsidRPr="00000000" w14:paraId="0000001D">
      <w:pPr>
        <w:pStyle w:val="Heading2"/>
        <w:numPr>
          <w:ilvl w:val="0"/>
          <w:numId w:val="3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Check if the full bladder has a safe pressure = below 30cm H</w:t>
      </w:r>
      <w:r w:rsidDel="00000000" w:rsidR="00000000" w:rsidRPr="00000000">
        <w:rPr>
          <w:rFonts w:ascii="Calibri" w:cs="Calibri" w:eastAsia="Calibri" w:hAnsi="Calibri"/>
          <w:sz w:val="28"/>
          <w:szCs w:val="28"/>
          <w:vertAlign w:val="subscript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O water</w:t>
      </w:r>
    </w:p>
    <w:p w:rsidR="00000000" w:rsidDel="00000000" w:rsidP="00000000" w:rsidRDefault="00000000" w:rsidRPr="00000000" w14:paraId="0000001E">
      <w:pPr>
        <w:pStyle w:val="Heading2"/>
        <w:ind w:left="540" w:firstLine="142.00000000000003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ind w:left="502" w:hanging="502"/>
        <w:rPr>
          <w:rFonts w:ascii="Calibri" w:cs="Calibri" w:eastAsia="Calibri" w:hAnsi="Calibri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vertAlign w:val="baseline"/>
          <w:rtl w:val="0"/>
        </w:rPr>
        <w:t xml:space="preserve">NOTE: in case of a bladder infection, bladder measurement is not useful because the bladder muscle reacts to the infection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ind w:left="502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1"/>
        <w:widowControl w:val="1"/>
        <w:numPr>
          <w:ilvl w:val="0"/>
          <w:numId w:val="5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Two Simple techniques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numPr>
          <w:ilvl w:val="0"/>
          <w:numId w:val="1"/>
        </w:numPr>
        <w:ind w:left="0" w:firstLine="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Fill bladder with normal saline solution to a maximum of 5 to 10ml/min</w:t>
      </w:r>
    </w:p>
    <w:p w:rsidR="00000000" w:rsidDel="00000000" w:rsidP="00000000" w:rsidRDefault="00000000" w:rsidRPr="00000000" w14:paraId="00000024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372109</wp:posOffset>
            </wp:positionH>
            <wp:positionV relativeFrom="paragraph">
              <wp:posOffset>95885</wp:posOffset>
            </wp:positionV>
            <wp:extent cx="1123950" cy="1506220"/>
            <wp:effectExtent b="0" l="0" r="0" t="0"/>
            <wp:wrapSquare wrapText="bothSides" distB="0" distT="0" distL="114300" distR="114300"/>
            <wp:docPr id="1036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5062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5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numPr>
          <w:ilvl w:val="0"/>
          <w:numId w:val="1"/>
        </w:numPr>
        <w:ind w:left="0" w:firstLine="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Measure with feeding tube after natural filling</w:t>
      </w:r>
    </w:p>
    <w:p w:rsidR="00000000" w:rsidDel="00000000" w:rsidP="00000000" w:rsidRDefault="00000000" w:rsidRPr="00000000" w14:paraId="0000002F">
      <w:pPr>
        <w:pStyle w:val="Heading2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243204</wp:posOffset>
            </wp:positionH>
            <wp:positionV relativeFrom="paragraph">
              <wp:posOffset>-320039</wp:posOffset>
            </wp:positionV>
            <wp:extent cx="2143125" cy="1504950"/>
            <wp:effectExtent b="0" l="0" r="0" t="0"/>
            <wp:wrapSquare wrapText="bothSides" distB="0" distT="0" distL="114300" distR="114300"/>
            <wp:docPr id="103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5049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0">
      <w:pPr>
        <w:pStyle w:val="Heading2"/>
        <w:ind w:left="142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ind w:left="142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ind w:left="142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numPr>
          <w:ilvl w:val="0"/>
          <w:numId w:val="4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Give a clear explanation to mother and child</w:t>
      </w:r>
    </w:p>
    <w:p w:rsidR="00000000" w:rsidDel="00000000" w:rsidP="00000000" w:rsidRDefault="00000000" w:rsidRPr="00000000" w14:paraId="00000036">
      <w:pPr>
        <w:pStyle w:val="Heading2"/>
        <w:ind w:left="142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ind w:left="142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numPr>
          <w:ilvl w:val="0"/>
          <w:numId w:val="4"/>
        </w:numPr>
        <w:ind w:left="360" w:hanging="360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vertAlign w:val="baseline"/>
          <w:rtl w:val="0"/>
        </w:rPr>
        <w:t xml:space="preserve">Put the child in a comfortable lying position</w:t>
      </w:r>
    </w:p>
    <w:p w:rsidR="00000000" w:rsidDel="00000000" w:rsidP="00000000" w:rsidRDefault="00000000" w:rsidRPr="00000000" w14:paraId="00000039">
      <w:pPr>
        <w:pStyle w:val="Heading1"/>
        <w:jc w:val="left"/>
        <w:rPr>
          <w:rFonts w:ascii="Calibri" w:cs="Calibri" w:eastAsia="Calibri" w:hAnsi="Calibri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ind w:left="540" w:firstLine="142.00000000000003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tabs>
          <w:tab w:val="left" w:leader="none" w:pos="426"/>
        </w:tabs>
        <w:jc w:val="left"/>
        <w:rPr>
          <w:rFonts w:ascii="Calibri" w:cs="Calibri" w:eastAsia="Calibri" w:hAnsi="Calibri"/>
          <w:b w:val="0"/>
          <w:bCs w:val="0"/>
          <w:sz w:val="36"/>
          <w:szCs w:val="36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vertAlign w:val="baseline"/>
          <w:rtl w:val="0"/>
        </w:rPr>
        <w:t xml:space="preserve">Technique 1: Filling of bladder with normal saline solution of 0,9%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vertAlign w:val="baseline"/>
          <w:rtl w:val="0"/>
        </w:rPr>
        <w:t xml:space="preserve">Necessary materials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4596130</wp:posOffset>
            </wp:positionH>
            <wp:positionV relativeFrom="paragraph">
              <wp:posOffset>105410</wp:posOffset>
            </wp:positionV>
            <wp:extent cx="1066800" cy="1428750"/>
            <wp:effectExtent b="0" l="0" r="0" t="0"/>
            <wp:wrapSquare wrapText="bothSides" distB="0" distT="0" distL="114300" distR="114300"/>
            <wp:docPr id="103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28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F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Normal saline solution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2881630</wp:posOffset>
            </wp:positionH>
            <wp:positionV relativeFrom="paragraph">
              <wp:posOffset>92075</wp:posOffset>
            </wp:positionV>
            <wp:extent cx="1426210" cy="1067435"/>
            <wp:effectExtent b="0" l="0" r="0" t="0"/>
            <wp:wrapSquare wrapText="bothSides" distB="0" distT="0" distL="114300" distR="114300"/>
            <wp:docPr id="103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0674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0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Three-way tap</w:t>
      </w:r>
    </w:p>
    <w:p w:rsidR="00000000" w:rsidDel="00000000" w:rsidP="00000000" w:rsidRDefault="00000000" w:rsidRPr="00000000" w14:paraId="00000041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Infuse set</w:t>
      </w:r>
    </w:p>
    <w:p w:rsidR="00000000" w:rsidDel="00000000" w:rsidP="00000000" w:rsidRDefault="00000000" w:rsidRPr="00000000" w14:paraId="00000042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Catheter</w:t>
      </w:r>
    </w:p>
    <w:p w:rsidR="00000000" w:rsidDel="00000000" w:rsidP="00000000" w:rsidRDefault="00000000" w:rsidRPr="00000000" w14:paraId="00000043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Measuring tube (water manometer)</w:t>
      </w:r>
    </w:p>
    <w:p w:rsidR="00000000" w:rsidDel="00000000" w:rsidP="00000000" w:rsidRDefault="00000000" w:rsidRPr="00000000" w14:paraId="00000044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Collecting bowl</w:t>
      </w:r>
    </w:p>
    <w:p w:rsidR="00000000" w:rsidDel="00000000" w:rsidP="00000000" w:rsidRDefault="00000000" w:rsidRPr="00000000" w14:paraId="00000045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Disinfectant</w:t>
      </w:r>
    </w:p>
    <w:p w:rsidR="00000000" w:rsidDel="00000000" w:rsidP="00000000" w:rsidRDefault="00000000" w:rsidRPr="00000000" w14:paraId="00000046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Compress</w:t>
      </w:r>
    </w:p>
    <w:p w:rsidR="00000000" w:rsidDel="00000000" w:rsidP="00000000" w:rsidRDefault="00000000" w:rsidRPr="00000000" w14:paraId="00000047">
      <w:pPr>
        <w:pStyle w:val="Heading2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rPr>
          <w:rFonts w:ascii="Calibri" w:cs="Calibri" w:eastAsia="Calibri" w:hAnsi="Calibri"/>
          <w:sz w:val="24"/>
          <w:szCs w:val="24"/>
          <w:u w:val="singl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vertAlign w:val="baseline"/>
          <w:rtl w:val="0"/>
        </w:rPr>
        <w:t xml:space="preserve">Technique: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Collect the necessary materials</w:t>
      </w:r>
    </w:p>
    <w:p w:rsidR="00000000" w:rsidDel="00000000" w:rsidP="00000000" w:rsidRDefault="00000000" w:rsidRPr="00000000" w14:paraId="0000004F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Place the catheter in the bladder, empty the bladder and record the catheterized volume</w:t>
      </w:r>
    </w:p>
    <w:p w:rsidR="00000000" w:rsidDel="00000000" w:rsidP="00000000" w:rsidRDefault="00000000" w:rsidRPr="00000000" w14:paraId="00000050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Connect the three-way tap to the catheter </w:t>
      </w:r>
    </w:p>
    <w:p w:rsidR="00000000" w:rsidDel="00000000" w:rsidP="00000000" w:rsidRDefault="00000000" w:rsidRPr="00000000" w14:paraId="00000051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Connect the measuring tube and the infuse to the tap</w:t>
      </w:r>
    </w:p>
    <w:p w:rsidR="00000000" w:rsidDel="00000000" w:rsidP="00000000" w:rsidRDefault="00000000" w:rsidRPr="00000000" w14:paraId="00000052">
      <w:pPr>
        <w:pStyle w:val="Heading2"/>
        <w:rPr>
          <w:rFonts w:ascii="Calibri" w:cs="Calibri" w:eastAsia="Calibri" w:hAnsi="Calibri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3053080</wp:posOffset>
            </wp:positionH>
            <wp:positionV relativeFrom="paragraph">
              <wp:posOffset>184150</wp:posOffset>
            </wp:positionV>
            <wp:extent cx="2299970" cy="1727835"/>
            <wp:effectExtent b="0" l="0" r="0" t="0"/>
            <wp:wrapSquare wrapText="bothSides" distB="0" distT="0" distL="114300" distR="114300"/>
            <wp:docPr id="1034" name="image12.jpg"/>
            <a:graphic>
              <a:graphicData uri="http://schemas.openxmlformats.org/drawingml/2006/picture">
                <pic:pic>
                  <pic:nvPicPr>
                    <pic:cNvPr id="0" name="image12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99970" cy="17278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567055</wp:posOffset>
            </wp:positionH>
            <wp:positionV relativeFrom="paragraph">
              <wp:posOffset>172085</wp:posOffset>
            </wp:positionV>
            <wp:extent cx="2307590" cy="1739900"/>
            <wp:effectExtent b="0" l="0" r="0" t="0"/>
            <wp:wrapSquare wrapText="bothSides" distB="0" distT="0" distL="114300" distR="114300"/>
            <wp:docPr id="1033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7590" cy="1739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3">
      <w:pPr>
        <w:pStyle w:val="Heading2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Hold the tubes at the level of the urethra = same height as bladder entrance</w:t>
      </w:r>
    </w:p>
    <w:p w:rsidR="00000000" w:rsidDel="00000000" w:rsidP="00000000" w:rsidRDefault="00000000" w:rsidRPr="00000000" w14:paraId="0000005E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Close the three-way crane at measuring tube </w:t>
      </w:r>
    </w:p>
    <w:p w:rsidR="00000000" w:rsidDel="00000000" w:rsidP="00000000" w:rsidRDefault="00000000" w:rsidRPr="00000000" w14:paraId="0000005F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Let normal saline slowly run at a maximum of 5-10ml /min</w:t>
      </w:r>
    </w:p>
    <w:p w:rsidR="00000000" w:rsidDel="00000000" w:rsidP="00000000" w:rsidRDefault="00000000" w:rsidRPr="00000000" w14:paraId="00000060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If there is urine loss outside the catheter: stop the saline infusion and open the three-way tap at measuring tube </w:t>
      </w:r>
    </w:p>
    <w:p w:rsidR="00000000" w:rsidDel="00000000" w:rsidP="00000000" w:rsidRDefault="00000000" w:rsidRPr="00000000" w14:paraId="00000061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The numbers on the measuring tube indicate the bladder pressure </w:t>
      </w:r>
    </w:p>
    <w:p w:rsidR="00000000" w:rsidDel="00000000" w:rsidP="00000000" w:rsidRDefault="00000000" w:rsidRPr="00000000" w14:paraId="00000062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Catheterize the bladder of the patient after examination and record the quantity</w:t>
      </w:r>
    </w:p>
    <w:p w:rsidR="00000000" w:rsidDel="00000000" w:rsidP="00000000" w:rsidRDefault="00000000" w:rsidRPr="00000000" w14:paraId="00000063">
      <w:pPr>
        <w:pStyle w:val="Heading2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2"/>
        <w:rPr>
          <w:rFonts w:ascii="Calibri" w:cs="Calibri" w:eastAsia="Calibri" w:hAnsi="Calibri"/>
          <w:b w:val="0"/>
          <w:bCs w:val="0"/>
          <w:sz w:val="36"/>
          <w:szCs w:val="36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vertAlign w:val="baseline"/>
          <w:rtl w:val="0"/>
        </w:rPr>
        <w:t xml:space="preserve">Technique 2: Measuring natural bladder filling with feeding tube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5586095</wp:posOffset>
                </wp:positionH>
                <wp:positionV relativeFrom="paragraph">
                  <wp:posOffset>156845</wp:posOffset>
                </wp:positionV>
                <wp:extent cx="1942465" cy="2425700"/>
                <wp:wrapNone/>
                <wp:docPr id="1026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465" cy="24257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AB3149" w:rsidRDefault="00000000" w:rsidRPr="00000000">
                            <w:pPr>
                              <w:pStyle w:val="Normal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 w:val="en-US"/>
                              </w:rPr>
                            </w:pPr>
                            <w:r w:rsidDel="000000-1" w:rsidR="04281757" w:rsidRPr="0854936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 w:val="en-US"/>
                                <w:specVanish w:val="1"/>
                              </w:rPr>
                              <w:drawing>
                                <wp:inline distB="0" distT="0" distL="114300" distR="114300">
                                  <wp:extent cx="1755140" cy="2334260"/>
                                  <wp:effectExtent b="0" l="0" r="0" t="0"/>
                                  <wp:docPr descr="Picture13.jpg" id="1025" name="Picture 6"/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descr="Picture13.jpg" id="1025" name="Picture 6"/>
                                          <pic:cNvPicPr/>
                                        </pic:nvPicPr>
                                        <pic:blipFill>
                                          <a:blip r:embed="rId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clr">
                                          <a:xfrm>
                                            <a:ext cx="1755140" cy="2334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cap="rnd" cmpd="sng" w="9525" algn="ctr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Del="000000-1" w:rsidR="04281757" w:rsidRPr="11219273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 w:val="en-US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Normal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4281757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5586095</wp:posOffset>
                </wp:positionH>
                <wp:positionV relativeFrom="paragraph">
                  <wp:posOffset>156845</wp:posOffset>
                </wp:positionV>
                <wp:extent cx="1942465" cy="2425700"/>
                <wp:effectExtent b="0" l="0" r="0" t="0"/>
                <wp:wrapNone/>
                <wp:docPr id="1026" name="image3.jpg"/>
                <a:graphic>
                  <a:graphicData uri="http://schemas.openxmlformats.org/drawingml/2006/picture">
                    <pic:pic>
                      <pic:nvPicPr>
                        <pic:cNvPr id="0" name="image3.jp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2465" cy="2425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6">
      <w:pPr>
        <w:pStyle w:val="Heading2"/>
        <w:rPr>
          <w:rFonts w:ascii="Calibri" w:cs="Calibri" w:eastAsia="Calibri" w:hAnsi="Calibri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vertAlign w:val="baseline"/>
          <w:rtl w:val="0"/>
        </w:rPr>
        <w:t xml:space="preserve">Necessary materials:</w:t>
      </w:r>
    </w:p>
    <w:p w:rsidR="00000000" w:rsidDel="00000000" w:rsidP="00000000" w:rsidRDefault="00000000" w:rsidRPr="00000000" w14:paraId="0000006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Catheter CH 8</w:t>
      </w:r>
    </w:p>
    <w:p w:rsidR="00000000" w:rsidDel="00000000" w:rsidP="00000000" w:rsidRDefault="00000000" w:rsidRPr="00000000" w14:paraId="00000069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Collection bowl</w:t>
      </w:r>
    </w:p>
    <w:p w:rsidR="00000000" w:rsidDel="00000000" w:rsidP="00000000" w:rsidRDefault="00000000" w:rsidRPr="00000000" w14:paraId="0000006A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Measuring tape</w:t>
      </w:r>
    </w:p>
    <w:p w:rsidR="00000000" w:rsidDel="00000000" w:rsidP="00000000" w:rsidRDefault="00000000" w:rsidRPr="00000000" w14:paraId="0000006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2"/>
        <w:rPr>
          <w:rFonts w:ascii="Calibri" w:cs="Calibri" w:eastAsia="Calibri" w:hAnsi="Calibri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rPr>
          <w:rFonts w:ascii="Calibri" w:cs="Calibri" w:eastAsia="Calibri" w:hAnsi="Calibri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vertAlign w:val="baseline"/>
          <w:rtl w:val="0"/>
        </w:rPr>
        <w:t xml:space="preserve">Technique:</w:t>
      </w:r>
    </w:p>
    <w:p w:rsidR="00000000" w:rsidDel="00000000" w:rsidP="00000000" w:rsidRDefault="00000000" w:rsidRPr="00000000" w14:paraId="0000006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Place and secure the catheter</w:t>
      </w:r>
    </w:p>
    <w:p w:rsidR="00000000" w:rsidDel="00000000" w:rsidP="00000000" w:rsidRDefault="00000000" w:rsidRPr="00000000" w14:paraId="00000070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Close off the catheter and secure on the belly</w:t>
      </w:r>
    </w:p>
    <w:p w:rsidR="00000000" w:rsidDel="00000000" w:rsidP="00000000" w:rsidRDefault="00000000" w:rsidRPr="00000000" w14:paraId="00000071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If there is leaking along the catheter, keep the catheter upright and open at the top </w:t>
      </w:r>
    </w:p>
    <w:p w:rsidR="00000000" w:rsidDel="00000000" w:rsidP="00000000" w:rsidRDefault="00000000" w:rsidRPr="00000000" w14:paraId="00000072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Place measuring tape on pubic bone (= +/- height bladder entrance)</w:t>
      </w:r>
    </w:p>
    <w:p w:rsidR="00000000" w:rsidDel="00000000" w:rsidP="00000000" w:rsidRDefault="00000000" w:rsidRPr="00000000" w14:paraId="00000073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Hold the catheter alongside the measuring tape</w:t>
      </w:r>
    </w:p>
    <w:p w:rsidR="00000000" w:rsidDel="00000000" w:rsidP="00000000" w:rsidRDefault="00000000" w:rsidRPr="00000000" w14:paraId="00000074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Read the bladder pressure</w:t>
      </w:r>
    </w:p>
    <w:p w:rsidR="00000000" w:rsidDel="00000000" w:rsidP="00000000" w:rsidRDefault="00000000" w:rsidRPr="00000000" w14:paraId="00000075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Catheterize bladder and measure quantity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5329555</wp:posOffset>
            </wp:positionH>
            <wp:positionV relativeFrom="paragraph">
              <wp:posOffset>107315</wp:posOffset>
            </wp:positionV>
            <wp:extent cx="2143125" cy="2857500"/>
            <wp:effectExtent b="0" l="0" r="0" t="0"/>
            <wp:wrapSquare wrapText="bothSides" distB="0" distT="0" distL="114300" distR="114300"/>
            <wp:docPr id="1027" name="image11.jpg"/>
            <a:graphic>
              <a:graphicData uri="http://schemas.openxmlformats.org/drawingml/2006/picture">
                <pic:pic>
                  <pic:nvPicPr>
                    <pic:cNvPr id="0" name="image11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857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6">
      <w:pPr>
        <w:pStyle w:val="Heading2"/>
        <w:numPr>
          <w:ilvl w:val="0"/>
          <w:numId w:val="2"/>
        </w:numPr>
        <w:tabs>
          <w:tab w:val="left" w:leader="none" w:pos="426"/>
        </w:tabs>
        <w:ind w:left="0" w:hanging="11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After catheterization of the bladder, the basic pressure can be measured</w:t>
      </w:r>
    </w:p>
    <w:p w:rsidR="00000000" w:rsidDel="00000000" w:rsidP="00000000" w:rsidRDefault="00000000" w:rsidRPr="00000000" w14:paraId="0000007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2453005</wp:posOffset>
            </wp:positionH>
            <wp:positionV relativeFrom="paragraph">
              <wp:posOffset>542925</wp:posOffset>
            </wp:positionV>
            <wp:extent cx="2486025" cy="1876425"/>
            <wp:effectExtent b="0" l="0" r="0" t="0"/>
            <wp:wrapSquare wrapText="bothSides" distB="0" distT="0" distL="114300" distR="114300"/>
            <wp:docPr id="1028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8764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17" w:type="default"/>
      <w:headerReference r:id="rId18" w:type="first"/>
      <w:headerReference r:id="rId19" w:type="even"/>
      <w:footerReference r:id="rId20" w:type="default"/>
      <w:footerReference r:id="rId21" w:type="first"/>
      <w:footerReference r:id="rId22" w:type="even"/>
      <w:pgSz w:h="12240" w:w="15840" w:orient="landscape"/>
      <w:pgMar w:bottom="1418" w:top="1418" w:left="1418" w:right="1418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Courier New"/>
  <w:font w:name="Noto Sans Symbols">
    <w:embedRegular w:fontKey="{00000000-0000-0000-0000-000000000000}" r:id="rId2" w:subsetted="0"/>
    <w:embedBold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-438149</wp:posOffset>
          </wp:positionH>
          <wp:positionV relativeFrom="paragraph">
            <wp:posOffset>-342899</wp:posOffset>
          </wp:positionV>
          <wp:extent cx="2553018" cy="1427014"/>
          <wp:effectExtent b="0" l="0" r="0" t="0"/>
          <wp:wrapNone/>
          <wp:docPr id="1030" name="image7.png"/>
          <a:graphic>
            <a:graphicData uri="http://schemas.openxmlformats.org/drawingml/2006/picture">
              <pic:pic>
                <pic:nvPicPr>
                  <pic:cNvPr id="0" name="image7.png"/>
                  <pic:cNvPicPr preferRelativeResize="0"/>
                </pic:nvPicPr>
                <pic:blipFill>
                  <a:blip r:embed="rId2"/>
                  <a:srcRect b="7447" l="0" r="0" t="7447"/>
                  <a:stretch>
                    <a:fillRect/>
                  </a:stretch>
                </pic:blipFill>
                <pic:spPr>
                  <a:xfrm>
                    <a:off x="0" y="0"/>
                    <a:ext cx="2553018" cy="142701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114935" distR="114935" hidden="0" layoutInCell="1" locked="0" relativeHeight="0" simplePos="0">
          <wp:simplePos x="0" y="0"/>
          <wp:positionH relativeFrom="column">
            <wp:posOffset>6591935</wp:posOffset>
          </wp:positionH>
          <wp:positionV relativeFrom="paragraph">
            <wp:posOffset>-104774</wp:posOffset>
          </wp:positionV>
          <wp:extent cx="1799908" cy="841078"/>
          <wp:effectExtent b="0" l="0" r="0" t="0"/>
          <wp:wrapNone/>
          <wp:docPr id="1029" name="image8.png"/>
          <a:graphic>
            <a:graphicData uri="http://schemas.openxmlformats.org/drawingml/2006/picture">
              <pic:pic>
                <pic:nvPicPr>
                  <pic:cNvPr id="0" name="image8.png"/>
                  <pic:cNvPicPr preferRelativeResize="0"/>
                </pic:nvPicPr>
                <pic:blipFill>
                  <a:blip r:embed="rId3"/>
                  <a:srcRect b="0" l="-2700" r="0" t="-11337"/>
                  <a:stretch>
                    <a:fillRect/>
                  </a:stretch>
                </pic:blipFill>
                <pic:spPr>
                  <a:xfrm>
                    <a:off x="0" y="0"/>
                    <a:ext cx="1799908" cy="84107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jc w:val="center"/>
    </w:pPr>
    <w:rPr>
      <w:rFonts w:ascii="Arial" w:cs="Arial" w:eastAsia="Arial" w:hAnsi="Arial"/>
      <w:sz w:val="44"/>
      <w:szCs w:val="44"/>
      <w:vertAlign w:val="baseline"/>
    </w:rPr>
  </w:style>
  <w:style w:type="paragraph" w:styleId="Heading2">
    <w:name w:val="heading 2"/>
    <w:basedOn w:val="Normal"/>
    <w:next w:val="Normal"/>
    <w:pPr>
      <w:widowControl w:val="0"/>
      <w:ind w:left="502" w:hanging="360"/>
    </w:pPr>
    <w:rPr>
      <w:rFonts w:ascii="Arial" w:cs="Arial" w:eastAsia="Arial" w:hAnsi="Arial"/>
      <w:sz w:val="32"/>
      <w:szCs w:val="32"/>
      <w:vertAlign w:val="baseline"/>
    </w:rPr>
  </w:style>
  <w:style w:type="paragraph" w:styleId="Heading3">
    <w:name w:val="heading 3"/>
    <w:basedOn w:val="Normal"/>
    <w:next w:val="Normal"/>
    <w:pPr>
      <w:widowControl w:val="0"/>
      <w:ind w:left="585" w:hanging="225"/>
    </w:pPr>
    <w:rPr>
      <w:rFonts w:ascii="Arial" w:cs="Arial" w:eastAsia="Arial" w:hAnsi="Arial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widowControl w:val="0"/>
      <w:ind w:left="900" w:hanging="180"/>
    </w:pPr>
    <w:rPr>
      <w:rFonts w:ascii="Arial" w:cs="Arial" w:eastAsia="Arial" w:hAnsi="Arial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widowControl w:val="0"/>
      <w:ind w:left="1260" w:hanging="180"/>
    </w:pPr>
    <w:rPr>
      <w:rFonts w:ascii="Arial" w:cs="Arial" w:eastAsia="Arial" w:hAnsi="Arial"/>
      <w:sz w:val="20"/>
      <w:szCs w:val="20"/>
      <w:vertAlign w:val="baseline"/>
    </w:rPr>
  </w:style>
  <w:style w:type="paragraph" w:styleId="Heading6">
    <w:name w:val="heading 6"/>
    <w:basedOn w:val="Normal"/>
    <w:next w:val="Normal"/>
    <w:pPr>
      <w:widowControl w:val="0"/>
      <w:ind w:left="1620" w:hanging="180"/>
    </w:pPr>
    <w:rPr>
      <w:rFonts w:ascii="Arial" w:cs="Arial" w:eastAsia="Arial" w:hAnsi="Arial"/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hAnsi="Arial"/>
      <w:w w:val="100"/>
      <w:position w:val="-1"/>
      <w:sz w:val="44"/>
      <w:szCs w:val="44"/>
      <w:effect w:val="none"/>
      <w:vertAlign w:val="baseline"/>
      <w:cs w:val="0"/>
      <w:em w:val="none"/>
      <w:lang w:bidi="ar-SA" w:eastAsia="nl-NL" w:val="nl-NL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widowControl w:val="0"/>
      <w:numPr>
        <w:ilvl w:val="0"/>
        <w:numId w:val="7"/>
      </w:num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1"/>
    </w:pPr>
    <w:rPr>
      <w:rFonts w:ascii="Arial" w:hAnsi="Arial"/>
      <w:w w:val="100"/>
      <w:position w:val="-1"/>
      <w:sz w:val="32"/>
      <w:szCs w:val="32"/>
      <w:effect w:val="none"/>
      <w:vertAlign w:val="baseline"/>
      <w:cs w:val="0"/>
      <w:em w:val="none"/>
      <w:lang w:bidi="ar-SA" w:eastAsia="nl-NL" w:val="nl-NL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585" w:leftChars="-1" w:rightChars="0" w:hanging="225" w:firstLineChars="-1"/>
      <w:textDirection w:val="btLr"/>
      <w:textAlignment w:val="top"/>
      <w:outlineLvl w:val="2"/>
    </w:pPr>
    <w:rPr>
      <w:rFonts w:ascii="Arial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nl-NL" w:val="nl-NL"/>
    </w:rPr>
  </w:style>
  <w:style w:type="paragraph" w:styleId="Heading4">
    <w:name w:val="Heading 4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900" w:leftChars="-1" w:rightChars="0" w:hanging="180" w:firstLineChars="-1"/>
      <w:textDirection w:val="btLr"/>
      <w:textAlignment w:val="top"/>
      <w:outlineLvl w:val="3"/>
    </w:pPr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Heading5">
    <w:name w:val="Heading 5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260" w:leftChars="-1" w:rightChars="0" w:hanging="180" w:firstLineChars="-1"/>
      <w:textDirection w:val="btLr"/>
      <w:textAlignment w:val="top"/>
      <w:outlineLvl w:val="4"/>
    </w:pPr>
    <w:rPr>
      <w:rFonts w:ascii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paragraph" w:styleId="Heading6">
    <w:name w:val="Heading 6"/>
    <w:basedOn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620" w:leftChars="-1" w:rightChars="0" w:hanging="180" w:firstLineChars="-1"/>
      <w:textDirection w:val="btLr"/>
      <w:textAlignment w:val="top"/>
      <w:outlineLvl w:val="5"/>
    </w:pPr>
    <w:rPr>
      <w:rFonts w:ascii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nl-NL" w:val="nl-NL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nl-NL" w:val="nl-N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2.xml"/><Relationship Id="rId11" Type="http://schemas.openxmlformats.org/officeDocument/2006/relationships/image" Target="media/image2.jpg"/><Relationship Id="rId22" Type="http://schemas.openxmlformats.org/officeDocument/2006/relationships/footer" Target="footer3.xml"/><Relationship Id="rId10" Type="http://schemas.openxmlformats.org/officeDocument/2006/relationships/image" Target="media/image5.jpg"/><Relationship Id="rId21" Type="http://schemas.openxmlformats.org/officeDocument/2006/relationships/footer" Target="footer1.xml"/><Relationship Id="rId13" Type="http://schemas.openxmlformats.org/officeDocument/2006/relationships/image" Target="media/image4.jpg"/><Relationship Id="rId12" Type="http://schemas.openxmlformats.org/officeDocument/2006/relationships/image" Target="media/image12.jpg"/><Relationship Id="rId1" Type="http://schemas.openxmlformats.org/officeDocument/2006/relationships/image" Target="media/image1.jp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10.png"/><Relationship Id="rId15" Type="http://schemas.openxmlformats.org/officeDocument/2006/relationships/image" Target="media/image11.jpg"/><Relationship Id="rId14" Type="http://schemas.openxmlformats.org/officeDocument/2006/relationships/image" Target="media/image3.jpg"/><Relationship Id="rId17" Type="http://schemas.openxmlformats.org/officeDocument/2006/relationships/header" Target="header3.xml"/><Relationship Id="rId16" Type="http://schemas.openxmlformats.org/officeDocument/2006/relationships/image" Target="media/image6.jpg"/><Relationship Id="rId5" Type="http://schemas.openxmlformats.org/officeDocument/2006/relationships/numbering" Target="numbering.xml"/><Relationship Id="rId19" Type="http://schemas.openxmlformats.org/officeDocument/2006/relationships/header" Target="header1.xml"/><Relationship Id="rId6" Type="http://schemas.openxmlformats.org/officeDocument/2006/relationships/styles" Target="styles.xml"/><Relationship Id="rId18" Type="http://schemas.openxmlformats.org/officeDocument/2006/relationships/header" Target="header2.xml"/><Relationship Id="rId7" Type="http://schemas.openxmlformats.org/officeDocument/2006/relationships/customXml" Target="../customXML/item1.xml"/><Relationship Id="rId8" Type="http://schemas.openxmlformats.org/officeDocument/2006/relationships/image" Target="media/image9.png"/></Relationships>
</file>

<file path=word/_rels/fontTable.xml.rels><?xml version="1.0" encoding="UTF-8" standalone="yes"?><Relationships xmlns="http://schemas.openxmlformats.org/package/2006/relationships"><Relationship Id="rId2" Type="http://schemas.openxmlformats.org/officeDocument/2006/relationships/font" Target="fonts/NotoSansSymbols-regular.ttf"/><Relationship Id="rId3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2" Type="http://schemas.openxmlformats.org/officeDocument/2006/relationships/image" Target="media/image7.png"/><Relationship Id="rId3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kKqeUW1u1ylopp/1XPLfcthpxw==">CgMxLjA4AHIhMURQaUtOYmxZZ0xldWFIYzA5OTdrMWFHaEMxOHJlQ3dS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2012-08-03T09:10:00Z</dcterms:created>
  <dc:creator>SABAH</dc:creator>
</cp:coreProperties>
</file>