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>
          <w:rFonts w:ascii="Calibri" w:cs="Calibri" w:eastAsia="Calibri" w:hAnsi="Calibri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>
          <w:rFonts w:ascii="Calibri" w:cs="Calibri" w:eastAsia="Calibri" w:hAnsi="Calibri"/>
          <w:sz w:val="56"/>
          <w:szCs w:val="56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56"/>
          <w:szCs w:val="56"/>
          <w:vertAlign w:val="baseline"/>
          <w:rtl w:val="0"/>
        </w:rPr>
        <w:t xml:space="preserve">CLEANING and STORING </w:t>
      </w:r>
    </w:p>
    <w:p w:rsidR="00000000" w:rsidDel="00000000" w:rsidP="00000000" w:rsidRDefault="00000000" w:rsidRPr="00000000" w14:paraId="0000000D">
      <w:pPr>
        <w:pStyle w:val="Heading1"/>
        <w:rPr>
          <w:rFonts w:ascii="Calibri" w:cs="Calibri" w:eastAsia="Calibri" w:hAnsi="Calibri"/>
          <w:sz w:val="56"/>
          <w:szCs w:val="56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56"/>
          <w:szCs w:val="56"/>
          <w:vertAlign w:val="baseline"/>
          <w:rtl w:val="0"/>
        </w:rPr>
        <w:t xml:space="preserve">CATHETERS, CONES and SYRINGES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b w:val="0"/>
          <w:bCs w:val="0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0"/>
          <w:szCs w:val="40"/>
          <w:vertAlign w:val="baseline"/>
          <w:rtl w:val="0"/>
        </w:rPr>
        <w:t xml:space="preserve">Guidelines for nurses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© 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1"/>
        <w:widowControl w:val="1"/>
        <w:numPr>
          <w:ilvl w:val="0"/>
          <w:numId w:val="3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hanging="11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Cleaning and storing the catheter and syringe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Wash the outside of the catheter with water </w:t>
      </w:r>
    </w:p>
    <w:p w:rsidR="00000000" w:rsidDel="00000000" w:rsidP="00000000" w:rsidRDefault="00000000" w:rsidRPr="00000000" w14:paraId="0000001D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Rinse catheter 3 times with water and blow air through to remove excess water</w:t>
      </w:r>
    </w:p>
    <w:p w:rsidR="00000000" w:rsidDel="00000000" w:rsidP="00000000" w:rsidRDefault="00000000" w:rsidRPr="00000000" w14:paraId="0000001E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Shake the catheter as dry as possible, leave it to dry in the sun when possible and store between a clean piece of cloth. Iron the cloth beforehand </w:t>
      </w:r>
    </w:p>
    <w:p w:rsidR="00000000" w:rsidDel="00000000" w:rsidP="00000000" w:rsidRDefault="00000000" w:rsidRPr="00000000" w14:paraId="0000001F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Syringe: wash with water and use air to remove excess water. Store disconnected parts</w:t>
      </w:r>
    </w:p>
    <w:p w:rsidR="00000000" w:rsidDel="00000000" w:rsidP="00000000" w:rsidRDefault="00000000" w:rsidRPr="00000000" w14:paraId="00000020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Catheters should be replaced every 3 months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102235</wp:posOffset>
            </wp:positionH>
            <wp:positionV relativeFrom="paragraph">
              <wp:posOffset>95250</wp:posOffset>
            </wp:positionV>
            <wp:extent cx="2752725" cy="1990725"/>
            <wp:effectExtent b="0" l="0" r="0" t="0"/>
            <wp:wrapNone/>
            <wp:docPr id="2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3279140</wp:posOffset>
            </wp:positionH>
            <wp:positionV relativeFrom="paragraph">
              <wp:posOffset>95250</wp:posOffset>
            </wp:positionV>
            <wp:extent cx="1552575" cy="1990725"/>
            <wp:effectExtent b="0" l="0" r="0" t="0"/>
            <wp:wrapSquare wrapText="bothSides" distB="0" distT="0" distL="114300" distR="114300"/>
            <wp:docPr id="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1"/>
        <w:widowControl w:val="1"/>
        <w:numPr>
          <w:ilvl w:val="0"/>
          <w:numId w:val="3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hanging="11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Bowel washout set: cone + bag + 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Good maintenance of the washout set prolongs the life span of the material and avoids infections. 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A bowel washout set consists of: 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101600</wp:posOffset>
                </wp:positionV>
                <wp:extent cx="6540500" cy="110426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75750" y="3227850"/>
                          <a:ext cx="6540500" cy="1104265"/>
                          <a:chOff x="2075750" y="3227850"/>
                          <a:chExt cx="6540500" cy="1104300"/>
                        </a:xfrm>
                      </wpg:grpSpPr>
                      <wpg:grpSp>
                        <wpg:cNvGrpSpPr/>
                        <wpg:grpSpPr>
                          <a:xfrm>
                            <a:off x="2075750" y="3227868"/>
                            <a:ext cx="6540500" cy="1104265"/>
                            <a:chOff x="1664" y="3750"/>
                            <a:chExt cx="10396" cy="204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664" y="3750"/>
                              <a:ext cx="10375" cy="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64" y="3750"/>
                              <a:ext cx="2694" cy="20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348" y="3750"/>
                              <a:ext cx="2712" cy="2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390" y="3750"/>
                              <a:ext cx="2700" cy="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101600</wp:posOffset>
                </wp:positionV>
                <wp:extent cx="6540500" cy="1104265"/>
                <wp:effectExtent b="0" l="0" r="0" t="0"/>
                <wp:wrapNone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0" cy="1104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1134"/>
          <w:tab w:val="left" w:leader="none" w:pos="4395"/>
          <w:tab w:val="left" w:leader="none" w:pos="4820"/>
          <w:tab w:val="left" w:leader="none" w:pos="7938"/>
        </w:tabs>
        <w:rPr>
          <w:rFonts w:ascii="Calibri" w:cs="Calibri" w:eastAsia="Calibri" w:hAnsi="Calibri"/>
          <w:b w:val="0"/>
          <w:bCs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ab/>
        <w:t xml:space="preserve">Cone</w:t>
        <w:tab/>
        <w:t xml:space="preserve">Tube with clip</w:t>
        <w:tab/>
        <w:t xml:space="preserve">Complete set with reservoir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numPr>
          <w:ilvl w:val="0"/>
          <w:numId w:val="1"/>
        </w:numPr>
        <w:ind w:left="0" w:firstLine="0"/>
        <w:rPr>
          <w:rFonts w:ascii="Calibri" w:cs="Calibri" w:eastAsia="Calibri" w:hAnsi="Calibri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vertAlign w:val="baseline"/>
          <w:rtl w:val="0"/>
        </w:rPr>
        <w:t xml:space="preserve">Cleaning after each use: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Clean all parts of the set after each use: wash with water and soap and rinse several times with water</w:t>
      </w:r>
    </w:p>
    <w:p w:rsidR="00000000" w:rsidDel="00000000" w:rsidP="00000000" w:rsidRDefault="00000000" w:rsidRPr="00000000" w14:paraId="00000042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Let all parts dry completely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numPr>
          <w:ilvl w:val="0"/>
          <w:numId w:val="1"/>
        </w:numPr>
        <w:ind w:left="0" w:firstLine="0"/>
        <w:rPr>
          <w:rFonts w:ascii="Calibri" w:cs="Calibri" w:eastAsia="Calibri" w:hAnsi="Calibri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vertAlign w:val="baseline"/>
          <w:rtl w:val="0"/>
        </w:rPr>
        <w:t xml:space="preserve">Periodical cleaning: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To avoid fungus, it is advised to clean the sets more thoroughly every month</w:t>
      </w:r>
    </w:p>
    <w:p w:rsidR="00000000" w:rsidDel="00000000" w:rsidP="00000000" w:rsidRDefault="00000000" w:rsidRPr="00000000" w14:paraId="00000047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Use a solution of water with bleach/chlorine</w:t>
      </w:r>
    </w:p>
    <w:p w:rsidR="00000000" w:rsidDel="00000000" w:rsidP="00000000" w:rsidRDefault="00000000" w:rsidRPr="00000000" w14:paraId="00000048">
      <w:pPr>
        <w:pStyle w:val="Heading2"/>
        <w:numPr>
          <w:ilvl w:val="0"/>
          <w:numId w:val="2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Rinse with clean water and let dry completely</w:t>
      </w:r>
    </w:p>
    <w:sectPr>
      <w:headerReference r:id="rId13" w:type="default"/>
      <w:headerReference r:id="rId14" w:type="first"/>
      <w:footerReference r:id="rId15" w:type="default"/>
      <w:footerReference r:id="rId16" w:type="first"/>
      <w:pgSz w:h="12240" w:w="15840" w:orient="landscape"/>
      <w:pgMar w:bottom="1418" w:top="1418" w:left="1418" w:right="141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6457950</wp:posOffset>
          </wp:positionH>
          <wp:positionV relativeFrom="paragraph">
            <wp:posOffset>-76199</wp:posOffset>
          </wp:positionV>
          <wp:extent cx="1799908" cy="84107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99908" cy="84107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-342899</wp:posOffset>
          </wp:positionH>
          <wp:positionV relativeFrom="paragraph">
            <wp:posOffset>-257174</wp:posOffset>
          </wp:positionV>
          <wp:extent cx="2553018" cy="1427014"/>
          <wp:effectExtent b="0" l="0" r="0" t="0"/>
          <wp:wrapNone/>
          <wp:docPr id="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553018" cy="142701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jc w:val="center"/>
    </w:pPr>
    <w:rPr>
      <w:sz w:val="44"/>
      <w:szCs w:val="44"/>
      <w:vertAlign w:val="baseline"/>
    </w:rPr>
  </w:style>
  <w:style w:type="paragraph" w:styleId="Heading2">
    <w:name w:val="heading 2"/>
    <w:basedOn w:val="Normal"/>
    <w:next w:val="Normal"/>
    <w:pPr>
      <w:widowControl w:val="0"/>
      <w:ind w:left="540" w:hanging="360"/>
    </w:pPr>
    <w:rPr>
      <w:sz w:val="32"/>
      <w:szCs w:val="32"/>
      <w:vertAlign w:val="baseline"/>
    </w:rPr>
  </w:style>
  <w:style w:type="paragraph" w:styleId="Heading3">
    <w:name w:val="heading 3"/>
    <w:basedOn w:val="Normal"/>
    <w:next w:val="Normal"/>
    <w:pPr>
      <w:widowControl w:val="0"/>
      <w:ind w:left="585" w:hanging="225"/>
    </w:pPr>
    <w:rPr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widowControl w:val="0"/>
      <w:ind w:left="900" w:hanging="180"/>
    </w:pPr>
    <w:rPr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widowControl w:val="0"/>
      <w:ind w:left="1260" w:hanging="180"/>
    </w:pPr>
    <w:rPr>
      <w:sz w:val="20"/>
      <w:szCs w:val="20"/>
      <w:vertAlign w:val="baseline"/>
    </w:rPr>
  </w:style>
  <w:style w:type="paragraph" w:styleId="Heading6">
    <w:name w:val="heading 6"/>
    <w:basedOn w:val="Normal"/>
    <w:next w:val="Normal"/>
    <w:pPr>
      <w:widowControl w:val="0"/>
      <w:ind w:left="1620" w:hanging="180"/>
    </w:pPr>
    <w:rPr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44"/>
      <w:szCs w:val="44"/>
      <w:effect w:val="none"/>
      <w:vertAlign w:val="baseline"/>
      <w:cs w:val="0"/>
      <w:em w:val="none"/>
      <w:lang w:bidi="ar-SA" w:eastAsia="nl-NL" w:val="nl-NL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widowControl w:val="0"/>
      <w:numPr>
        <w:ilvl w:val="0"/>
        <w:numId w:val="3"/>
      </w:num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32"/>
      <w:szCs w:val="32"/>
      <w:effect w:val="none"/>
      <w:vertAlign w:val="baseline"/>
      <w:cs w:val="0"/>
      <w:em w:val="none"/>
      <w:lang w:bidi="ar-SA" w:eastAsia="nl-NL" w:val="nl-NL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585" w:leftChars="-1" w:rightChars="0" w:hanging="225" w:firstLineChars="-1"/>
      <w:textDirection w:val="btLr"/>
      <w:textAlignment w:val="top"/>
      <w:outlineLvl w:val="2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nl-NL" w:val="nl-NL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900" w:leftChars="-1" w:rightChars="0" w:hanging="180" w:firstLineChars="-1"/>
      <w:textDirection w:val="btLr"/>
      <w:textAlignment w:val="top"/>
      <w:outlineLvl w:val="3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260" w:leftChars="-1" w:rightChars="0" w:hanging="180" w:firstLineChars="-1"/>
      <w:textDirection w:val="btLr"/>
      <w:textAlignment w:val="top"/>
      <w:outlineLvl w:val="4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Heading6">
    <w:name w:val="Heading 6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620" w:leftChars="-1" w:rightChars="0" w:hanging="180" w:firstLineChars="-1"/>
      <w:textDirection w:val="btLr"/>
      <w:textAlignment w:val="top"/>
      <w:outlineLvl w:val="5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Lucida Grande" w:cs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jpg"/><Relationship Id="rId10" Type="http://schemas.openxmlformats.org/officeDocument/2006/relationships/image" Target="media/image6.jpg"/><Relationship Id="rId13" Type="http://schemas.openxmlformats.org/officeDocument/2006/relationships/header" Target="header1.xml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jpg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gJQw75cSB5lfdUcwL9tC2WgU0g==">CgMxLjA4AHIhMTAzd2VvNExSanIzZWdYa3lzNlhubEtWRFBjOWltTDRz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2012-08-03T09:16:00Z</dcterms:created>
  <dc:creator>SABAH</dc:creator>
</cp:coreProperties>
</file>